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74EA4" w14:textId="7C290D6D" w:rsidR="00001309" w:rsidRDefault="00CD5DEF" w:rsidP="002B5D71">
      <w:pPr>
        <w:spacing w:before="100" w:beforeAutospacing="1" w:after="100" w:afterAutospacing="1" w:line="240" w:lineRule="auto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1E5F92A" wp14:editId="1BFABA3D">
            <wp:extent cx="5915025" cy="1057910"/>
            <wp:effectExtent l="0" t="0" r="9525" b="889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4E0"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Formato público de Curriculum</w:t>
      </w:r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p w14:paraId="20A472DD" w14:textId="77777777" w:rsidR="00001309" w:rsidRPr="00001309" w:rsidRDefault="00001309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63071D">
        <w:trPr>
          <w:trHeight w:val="375"/>
        </w:trPr>
        <w:tc>
          <w:tcPr>
            <w:tcW w:w="3461" w:type="dxa"/>
            <w:vAlign w:val="center"/>
          </w:tcPr>
          <w:p w14:paraId="4138CE51" w14:textId="77777777" w:rsidR="00A51CBC" w:rsidRPr="00A51CBC" w:rsidRDefault="00A51CBC" w:rsidP="0063071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  <w:vAlign w:val="center"/>
          </w:tcPr>
          <w:p w14:paraId="3B4FC122" w14:textId="757CCB34" w:rsidR="00A51CBC" w:rsidRPr="00413875" w:rsidRDefault="00444D4C" w:rsidP="0063071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Lic. </w:t>
            </w:r>
            <w:r w:rsidR="002620AE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Efrén </w:t>
            </w:r>
            <w:proofErr w:type="spellStart"/>
            <w:r w:rsidR="002620AE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Tepal</w:t>
            </w:r>
            <w:proofErr w:type="spellEnd"/>
            <w:r w:rsidR="002620AE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Sánchez</w:t>
            </w:r>
          </w:p>
        </w:tc>
      </w:tr>
      <w:tr w:rsidR="00A51CBC" w:rsidRPr="00A51CBC" w14:paraId="50F76DC9" w14:textId="77777777" w:rsidTr="0063071D">
        <w:trPr>
          <w:trHeight w:val="315"/>
        </w:trPr>
        <w:tc>
          <w:tcPr>
            <w:tcW w:w="3461" w:type="dxa"/>
            <w:vAlign w:val="center"/>
          </w:tcPr>
          <w:p w14:paraId="0BA687BA" w14:textId="63AB3943" w:rsidR="00A51CBC" w:rsidRPr="00A51CBC" w:rsidRDefault="00A51CBC" w:rsidP="0063071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Cargo en el Poder Judicial:</w:t>
            </w:r>
          </w:p>
        </w:tc>
        <w:tc>
          <w:tcPr>
            <w:tcW w:w="5788" w:type="dxa"/>
            <w:vAlign w:val="center"/>
          </w:tcPr>
          <w:p w14:paraId="0EB1AAF0" w14:textId="0EAD04F4" w:rsidR="00A51CBC" w:rsidRPr="00413875" w:rsidRDefault="00906784" w:rsidP="0063071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717DDDF6" w14:textId="77777777" w:rsidTr="0063071D">
        <w:trPr>
          <w:trHeight w:val="390"/>
        </w:trPr>
        <w:tc>
          <w:tcPr>
            <w:tcW w:w="3461" w:type="dxa"/>
            <w:vAlign w:val="center"/>
          </w:tcPr>
          <w:p w14:paraId="3F3BA57D" w14:textId="3AC0A013" w:rsidR="00A51CBC" w:rsidRPr="00A51CBC" w:rsidRDefault="00A51CBC" w:rsidP="0063071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Área de Adscripción:</w:t>
            </w:r>
          </w:p>
        </w:tc>
        <w:tc>
          <w:tcPr>
            <w:tcW w:w="5788" w:type="dxa"/>
            <w:vAlign w:val="center"/>
          </w:tcPr>
          <w:p w14:paraId="6E4894B5" w14:textId="5A070540" w:rsidR="00A51CBC" w:rsidRPr="00413875" w:rsidRDefault="002620AE" w:rsidP="0063071D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Secretaría General de Acuerdos</w:t>
            </w:r>
          </w:p>
        </w:tc>
      </w:tr>
      <w:tr w:rsidR="00A51CBC" w:rsidRPr="00A51CBC" w14:paraId="3F42694B" w14:textId="77777777" w:rsidTr="0063071D">
        <w:trPr>
          <w:trHeight w:val="390"/>
        </w:trPr>
        <w:tc>
          <w:tcPr>
            <w:tcW w:w="3461" w:type="dxa"/>
            <w:vAlign w:val="center"/>
          </w:tcPr>
          <w:p w14:paraId="49C531EE" w14:textId="0AC9BF7D" w:rsidR="00A51CBC" w:rsidRPr="00A51CBC" w:rsidRDefault="00A51CBC" w:rsidP="0063071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(cuando se requiera para ejercer el cargo)</w:t>
            </w:r>
          </w:p>
        </w:tc>
        <w:tc>
          <w:tcPr>
            <w:tcW w:w="5788" w:type="dxa"/>
            <w:vAlign w:val="center"/>
          </w:tcPr>
          <w:p w14:paraId="2D1950ED" w14:textId="297937B0" w:rsidR="00A51CBC" w:rsidRPr="00413875" w:rsidRDefault="002620AE" w:rsidP="0063071D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09 de junio de 1999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48F6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469C1E3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 xml:space="preserve">Licenciatura </w:t>
            </w:r>
          </w:p>
        </w:tc>
      </w:tr>
      <w:tr w:rsidR="00FC48F6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86919B9" w:rsidR="00FC48F6" w:rsidRPr="00FC48F6" w:rsidRDefault="002620AE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Benemérita </w:t>
            </w:r>
            <w:r w:rsidR="00FC48F6" w:rsidRPr="00FC48F6">
              <w:rPr>
                <w:rFonts w:ascii="Candara" w:hAnsi="Candara"/>
                <w:sz w:val="24"/>
                <w:szCs w:val="24"/>
              </w:rPr>
              <w:t xml:space="preserve">Universidad Autónoma de </w:t>
            </w:r>
            <w:r>
              <w:rPr>
                <w:rFonts w:ascii="Candara" w:hAnsi="Candara"/>
                <w:sz w:val="24"/>
                <w:szCs w:val="24"/>
              </w:rPr>
              <w:t>Puebla</w:t>
            </w:r>
          </w:p>
        </w:tc>
      </w:tr>
      <w:tr w:rsidR="00FC48F6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A30CCE4" w:rsidR="00FC48F6" w:rsidRPr="00FC48F6" w:rsidRDefault="002620AE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2017-2022</w:t>
            </w:r>
          </w:p>
        </w:tc>
      </w:tr>
      <w:tr w:rsidR="00FC48F6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5E8E50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Título profesional</w:t>
            </w:r>
          </w:p>
        </w:tc>
      </w:tr>
      <w:tr w:rsidR="00FC48F6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07CF4C4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Licenciad</w:t>
            </w:r>
            <w:r w:rsidR="002620AE">
              <w:rPr>
                <w:rFonts w:ascii="Candara" w:hAnsi="Candara"/>
                <w:sz w:val="24"/>
                <w:szCs w:val="24"/>
              </w:rPr>
              <w:t>o</w:t>
            </w:r>
            <w:r w:rsidRPr="00FC48F6">
              <w:rPr>
                <w:rFonts w:ascii="Candara" w:hAnsi="Candara"/>
                <w:sz w:val="24"/>
                <w:szCs w:val="24"/>
              </w:rPr>
              <w:t xml:space="preserve"> en Derecho</w:t>
            </w:r>
          </w:p>
        </w:tc>
      </w:tr>
      <w:tr w:rsidR="00FC48F6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5AD65CAD" w:rsidR="00FC48F6" w:rsidRPr="00FC48F6" w:rsidRDefault="002620AE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hAnsi="Candara"/>
                <w:sz w:val="24"/>
                <w:szCs w:val="24"/>
              </w:rPr>
              <w:t>13197546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444D4C" w:rsidRPr="00FC48F6" w:rsidRDefault="00444D4C" w:rsidP="00444D4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3EBD3E9A" w:rsidR="00A51CBC" w:rsidRPr="00747CDB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FA76567" w:rsidR="00A5001B" w:rsidRPr="00A5001B" w:rsidRDefault="00A5001B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3E9EB59" w:rsidR="00A51CBC" w:rsidRPr="00413875" w:rsidRDefault="00A51CBC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EE0C771" w:rsidR="00392ECB" w:rsidRPr="00413875" w:rsidRDefault="00392ECB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05010D2" w:rsidR="00A51CBC" w:rsidRPr="00413875" w:rsidRDefault="00A51CBC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5B130D48" w14:textId="77777777" w:rsidR="00A5001B" w:rsidRPr="00747CD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020"/>
        <w:gridCol w:w="2835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906784" w:rsidRPr="00A51CBC" w14:paraId="531972C5" w14:textId="77777777" w:rsidTr="00443B46">
        <w:trPr>
          <w:trHeight w:val="375"/>
        </w:trPr>
        <w:tc>
          <w:tcPr>
            <w:tcW w:w="501" w:type="dxa"/>
            <w:vAlign w:val="center"/>
          </w:tcPr>
          <w:p w14:paraId="49C09876" w14:textId="1157577D" w:rsidR="00906784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  <w:vAlign w:val="center"/>
          </w:tcPr>
          <w:p w14:paraId="7CA5D216" w14:textId="3ED56503" w:rsidR="00906784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 interino adscrito a la Secretaría General de Acuerdos del Tribunal Superior de Justicia del Estado</w:t>
            </w:r>
          </w:p>
        </w:tc>
        <w:tc>
          <w:tcPr>
            <w:tcW w:w="2835" w:type="dxa"/>
            <w:vAlign w:val="center"/>
          </w:tcPr>
          <w:p w14:paraId="0079936D" w14:textId="7A068FEE" w:rsidR="00906784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07 de agosto de 2025 a la fecha</w:t>
            </w:r>
          </w:p>
        </w:tc>
      </w:tr>
      <w:tr w:rsidR="00997C52" w:rsidRPr="00A51CBC" w14:paraId="5EEE45AF" w14:textId="77777777" w:rsidTr="00443B46">
        <w:trPr>
          <w:trHeight w:val="375"/>
        </w:trPr>
        <w:tc>
          <w:tcPr>
            <w:tcW w:w="501" w:type="dxa"/>
            <w:vAlign w:val="center"/>
          </w:tcPr>
          <w:p w14:paraId="6DB622CD" w14:textId="211E0240" w:rsidR="00997C52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  <w:vAlign w:val="center"/>
          </w:tcPr>
          <w:p w14:paraId="7F62021D" w14:textId="0833128D" w:rsidR="00997C52" w:rsidRDefault="00997C52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Auxiliar administrativo en funciones de Oficial de Partes adscrito a la Secretaría General de Acuerdos del Tribunal Superior de Justicia del Estado</w:t>
            </w:r>
          </w:p>
        </w:tc>
        <w:tc>
          <w:tcPr>
            <w:tcW w:w="2835" w:type="dxa"/>
            <w:vAlign w:val="center"/>
          </w:tcPr>
          <w:p w14:paraId="6DF8053F" w14:textId="4956752E" w:rsidR="00997C52" w:rsidRDefault="00997C52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 de abril de 2024 a</w:t>
            </w:r>
            <w:r w:rsidR="00906784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 06 de agosto de 2025</w:t>
            </w:r>
          </w:p>
        </w:tc>
      </w:tr>
      <w:tr w:rsidR="00392ECB" w:rsidRPr="00A51CBC" w14:paraId="621DEC72" w14:textId="77777777" w:rsidTr="00443B46">
        <w:trPr>
          <w:trHeight w:val="375"/>
        </w:trPr>
        <w:tc>
          <w:tcPr>
            <w:tcW w:w="501" w:type="dxa"/>
            <w:vAlign w:val="center"/>
          </w:tcPr>
          <w:p w14:paraId="04ACE5DD" w14:textId="6C6E89E1" w:rsidR="00392ECB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  <w:vAlign w:val="center"/>
          </w:tcPr>
          <w:p w14:paraId="77FB0A2E" w14:textId="646C8A37" w:rsidR="00392ECB" w:rsidRPr="00FC48F6" w:rsidRDefault="00FC6C08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Taquimecanógrafo adscrito al Consejo de la Judicatura</w:t>
            </w:r>
          </w:p>
        </w:tc>
        <w:tc>
          <w:tcPr>
            <w:tcW w:w="2835" w:type="dxa"/>
            <w:vAlign w:val="center"/>
          </w:tcPr>
          <w:p w14:paraId="74C26EB4" w14:textId="0D71A8C8" w:rsidR="00392ECB" w:rsidRPr="00FC48F6" w:rsidRDefault="00FC6C08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16 de enero al 29 de abril de 2024.</w:t>
            </w:r>
          </w:p>
        </w:tc>
      </w:tr>
      <w:tr w:rsidR="00FC48F6" w:rsidRPr="00A51CBC" w14:paraId="1DC0CCB3" w14:textId="77777777" w:rsidTr="00443B46">
        <w:trPr>
          <w:trHeight w:val="375"/>
        </w:trPr>
        <w:tc>
          <w:tcPr>
            <w:tcW w:w="501" w:type="dxa"/>
            <w:vAlign w:val="center"/>
          </w:tcPr>
          <w:p w14:paraId="344E0C2D" w14:textId="5D6D704D" w:rsidR="00FC48F6" w:rsidRPr="004D40CF" w:rsidRDefault="00906784" w:rsidP="00443B4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  <w:vAlign w:val="center"/>
          </w:tcPr>
          <w:p w14:paraId="3135EBDF" w14:textId="18B36449" w:rsidR="00FC48F6" w:rsidRPr="00FC48F6" w:rsidRDefault="00FC6C08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Taquimecanógrafo adscrito al Instituto de Especialización Judicial del Tribunal Superior de Justicia del Estado</w:t>
            </w:r>
          </w:p>
        </w:tc>
        <w:tc>
          <w:tcPr>
            <w:tcW w:w="2835" w:type="dxa"/>
            <w:vAlign w:val="center"/>
          </w:tcPr>
          <w:p w14:paraId="7CA69576" w14:textId="30B43C14" w:rsidR="00FC48F6" w:rsidRPr="00FC48F6" w:rsidRDefault="00FC6C08" w:rsidP="00443B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09 de junio de 2023 al 15 de enero de 2024.</w:t>
            </w:r>
          </w:p>
        </w:tc>
      </w:tr>
    </w:tbl>
    <w:p w14:paraId="6C0E9D2B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72B96A33" w14:textId="77777777" w:rsidR="00A5001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0D6C75FB" w14:textId="77777777" w:rsidR="00A5001B" w:rsidRPr="00747CDB" w:rsidRDefault="00A5001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2383"/>
        <w:gridCol w:w="1870"/>
      </w:tblGrid>
      <w:tr w:rsidR="00A51CBC" w:rsidRPr="00A51CBC" w14:paraId="2B283341" w14:textId="77777777" w:rsidTr="00993BDF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  <w:vAlign w:val="center"/>
          </w:tcPr>
          <w:p w14:paraId="629AABE4" w14:textId="38CFB794" w:rsidR="00A51CBC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5EAC6A5F" w:rsidR="00A51CBC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</w:tc>
      </w:tr>
      <w:tr w:rsidR="00A51CBC" w:rsidRPr="00A51CBC" w14:paraId="151033E5" w14:textId="77777777" w:rsidTr="00993BDF">
        <w:trPr>
          <w:trHeight w:val="705"/>
        </w:trPr>
        <w:tc>
          <w:tcPr>
            <w:tcW w:w="501" w:type="dxa"/>
            <w:shd w:val="clear" w:color="auto" w:fill="632423" w:themeFill="accent2" w:themeFillShade="80"/>
            <w:vAlign w:val="center"/>
          </w:tcPr>
          <w:p w14:paraId="40430BDF" w14:textId="77777777" w:rsidR="00A51CBC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  <w:vAlign w:val="center"/>
          </w:tcPr>
          <w:p w14:paraId="672B39E2" w14:textId="78AA5FDA" w:rsidR="00A51CBC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shd w:val="clear" w:color="auto" w:fill="632423" w:themeFill="accent2" w:themeFillShade="80"/>
            <w:vAlign w:val="center"/>
          </w:tcPr>
          <w:p w14:paraId="00588512" w14:textId="529D7AA5" w:rsidR="00B864E0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870" w:type="dxa"/>
            <w:shd w:val="clear" w:color="auto" w:fill="632423" w:themeFill="accent2" w:themeFillShade="80"/>
            <w:vAlign w:val="center"/>
          </w:tcPr>
          <w:p w14:paraId="5EF5C194" w14:textId="77777777" w:rsidR="00A51CBC" w:rsidRPr="00DC0CE8" w:rsidRDefault="00A51CBC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C41B55" w:rsidRPr="00A51CBC" w14:paraId="4A79160D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22DB86D2" w14:textId="109412B1" w:rsidR="00C41B55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  <w:vAlign w:val="center"/>
          </w:tcPr>
          <w:p w14:paraId="5ACFE334" w14:textId="36025EA9" w:rsidR="00C41B55" w:rsidRDefault="00D40199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“Pautas Generales en la Redacción de Sentencias”</w:t>
            </w:r>
          </w:p>
        </w:tc>
        <w:tc>
          <w:tcPr>
            <w:tcW w:w="2383" w:type="dxa"/>
            <w:vAlign w:val="center"/>
          </w:tcPr>
          <w:p w14:paraId="744C3594" w14:textId="1CB272DE" w:rsidR="00C41B55" w:rsidRPr="00413875" w:rsidRDefault="00D40199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2AB059FD" w14:textId="2B8B89A2" w:rsidR="00C41B55" w:rsidRDefault="00D40199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07/08/2025</w:t>
            </w:r>
          </w:p>
        </w:tc>
      </w:tr>
      <w:tr w:rsidR="00C41B55" w:rsidRPr="00A51CBC" w14:paraId="6672BF1E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409ACD8E" w14:textId="1B9DBCBC" w:rsidR="00C41B55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  <w:vAlign w:val="center"/>
          </w:tcPr>
          <w:p w14:paraId="0DCC869C" w14:textId="3AE642CA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C41B55">
              <w:rPr>
                <w:rFonts w:ascii="Candara" w:hAnsi="Candara" w:cs="Arial"/>
                <w:sz w:val="24"/>
                <w:szCs w:val="24"/>
              </w:rPr>
              <w:t>El derecho a la seguridad social en la jurisprudencia de la Corte</w:t>
            </w:r>
            <w:r w:rsidR="00477762">
              <w:rPr>
                <w:rFonts w:ascii="Candara" w:hAnsi="Candara" w:cs="Arial"/>
                <w:sz w:val="24"/>
                <w:szCs w:val="24"/>
              </w:rPr>
              <w:t xml:space="preserve"> </w:t>
            </w:r>
            <w:r w:rsidRPr="00C41B55">
              <w:rPr>
                <w:rFonts w:ascii="Candara" w:hAnsi="Candara" w:cs="Arial"/>
                <w:sz w:val="24"/>
                <w:szCs w:val="24"/>
              </w:rPr>
              <w:t>IDH</w:t>
            </w:r>
          </w:p>
        </w:tc>
        <w:tc>
          <w:tcPr>
            <w:tcW w:w="2383" w:type="dxa"/>
            <w:vAlign w:val="center"/>
          </w:tcPr>
          <w:p w14:paraId="7A54CB83" w14:textId="2677B140" w:rsidR="00C41B55" w:rsidRPr="0041387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Casa de la Cultura Jurídica del Estado de Tlaxcala</w:t>
            </w:r>
          </w:p>
        </w:tc>
        <w:tc>
          <w:tcPr>
            <w:tcW w:w="1870" w:type="dxa"/>
            <w:vAlign w:val="center"/>
          </w:tcPr>
          <w:p w14:paraId="22104D50" w14:textId="098E9963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14/07/2025</w:t>
            </w:r>
          </w:p>
        </w:tc>
      </w:tr>
      <w:tr w:rsidR="00C41B55" w:rsidRPr="00A51CBC" w14:paraId="7A89C44C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1C6ACB1E" w14:textId="0D5E4720" w:rsidR="00C41B55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  <w:vAlign w:val="center"/>
          </w:tcPr>
          <w:p w14:paraId="47FEF20C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Engranajes básicos del razonamiento probatorio</w:t>
            </w:r>
          </w:p>
        </w:tc>
        <w:tc>
          <w:tcPr>
            <w:tcW w:w="2383" w:type="dxa"/>
            <w:vAlign w:val="center"/>
          </w:tcPr>
          <w:p w14:paraId="1A98A063" w14:textId="77777777" w:rsidR="00C41B55" w:rsidRPr="0041387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Casa de la Cultura Jurídica del Estado de Tlaxcala</w:t>
            </w:r>
          </w:p>
        </w:tc>
        <w:tc>
          <w:tcPr>
            <w:tcW w:w="1870" w:type="dxa"/>
            <w:vAlign w:val="center"/>
          </w:tcPr>
          <w:p w14:paraId="6C4DAA43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10/07/2025</w:t>
            </w:r>
          </w:p>
        </w:tc>
      </w:tr>
      <w:tr w:rsidR="00C41B55" w:rsidRPr="00A51CBC" w14:paraId="6AC5CDA2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56EDCB0E" w14:textId="74DB4D65" w:rsidR="00C41B55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  <w:vAlign w:val="center"/>
          </w:tcPr>
          <w:p w14:paraId="7B93AC3A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Razonamiento probatorio</w:t>
            </w:r>
          </w:p>
        </w:tc>
        <w:tc>
          <w:tcPr>
            <w:tcW w:w="2383" w:type="dxa"/>
            <w:vAlign w:val="center"/>
          </w:tcPr>
          <w:p w14:paraId="6B432C99" w14:textId="77777777" w:rsidR="00C41B55" w:rsidRPr="0041387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0B12C96B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11/07/2025</w:t>
            </w:r>
          </w:p>
        </w:tc>
      </w:tr>
      <w:tr w:rsidR="001E2307" w:rsidRPr="00A51CBC" w14:paraId="0C2F160B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37857F0E" w14:textId="1C35136E" w:rsidR="001E2307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  <w:vAlign w:val="center"/>
          </w:tcPr>
          <w:p w14:paraId="176805F8" w14:textId="11C3B4C3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precedentes de la Corte Interamericana de Derechos Humanos en materia de Tortura: tendencias de una línea jurisprudencial protectora de derechos humanos</w:t>
            </w:r>
          </w:p>
        </w:tc>
        <w:tc>
          <w:tcPr>
            <w:tcW w:w="2383" w:type="dxa"/>
            <w:vAlign w:val="center"/>
          </w:tcPr>
          <w:p w14:paraId="0CB9B252" w14:textId="6E73D5C6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4AFAA23F" w14:textId="7C48D942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25/06/2025</w:t>
            </w:r>
          </w:p>
        </w:tc>
      </w:tr>
      <w:tr w:rsidR="001E2307" w:rsidRPr="00A51CBC" w14:paraId="28AAB45B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6AB9A7F9" w14:textId="3B3720A1" w:rsidR="001E2307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  <w:vAlign w:val="center"/>
          </w:tcPr>
          <w:p w14:paraId="6F6DF237" w14:textId="6AC19D1A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Curso: Introducción a las perspectivas de interseccionalidad</w:t>
            </w:r>
          </w:p>
        </w:tc>
        <w:tc>
          <w:tcPr>
            <w:tcW w:w="2383" w:type="dxa"/>
            <w:vAlign w:val="center"/>
          </w:tcPr>
          <w:p w14:paraId="67F2245C" w14:textId="66571B1E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4F69CB57" w14:textId="13C88598" w:rsidR="001E2307" w:rsidRDefault="001E2307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 y 24/06/2025</w:t>
            </w:r>
          </w:p>
        </w:tc>
      </w:tr>
      <w:tr w:rsidR="00C41B55" w:rsidRPr="00A51CBC" w14:paraId="7F7BA2AA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69CAFE47" w14:textId="4CEB86C5" w:rsidR="00C41B55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  <w:vAlign w:val="center"/>
          </w:tcPr>
          <w:p w14:paraId="2B89D145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</w:t>
            </w:r>
            <w:r w:rsidRPr="00617FEF">
              <w:rPr>
                <w:rFonts w:ascii="Candara" w:hAnsi="Candara" w:cs="Arial"/>
                <w:sz w:val="24"/>
                <w:szCs w:val="24"/>
              </w:rPr>
              <w:t>onferencia: Difusión de la Cultura de Seguridad Nacional</w:t>
            </w:r>
            <w:r>
              <w:rPr>
                <w:rFonts w:ascii="Candara" w:hAnsi="Candara" w:cs="Arial"/>
                <w:sz w:val="24"/>
                <w:szCs w:val="24"/>
              </w:rPr>
              <w:t>.</w:t>
            </w:r>
          </w:p>
        </w:tc>
        <w:tc>
          <w:tcPr>
            <w:tcW w:w="2383" w:type="dxa"/>
            <w:vAlign w:val="center"/>
          </w:tcPr>
          <w:p w14:paraId="612E17FC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  <w:vAlign w:val="center"/>
          </w:tcPr>
          <w:p w14:paraId="405B092C" w14:textId="77777777" w:rsidR="00C41B55" w:rsidRDefault="00C41B55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24/02/2025</w:t>
            </w:r>
          </w:p>
        </w:tc>
      </w:tr>
      <w:tr w:rsidR="00754BAD" w:rsidRPr="00A51CBC" w14:paraId="4EA2398A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4D16C4C9" w14:textId="029E1BF2" w:rsidR="00754BAD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  <w:vAlign w:val="center"/>
          </w:tcPr>
          <w:p w14:paraId="7D882BF5" w14:textId="53F3E31A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Diálogos y monólogos con el Poder Legislativo y Ejecutivo</w:t>
            </w:r>
          </w:p>
        </w:tc>
        <w:tc>
          <w:tcPr>
            <w:tcW w:w="2383" w:type="dxa"/>
            <w:vAlign w:val="center"/>
          </w:tcPr>
          <w:p w14:paraId="6C0B4725" w14:textId="0C8378B0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  <w:vAlign w:val="center"/>
          </w:tcPr>
          <w:p w14:paraId="07B53AED" w14:textId="581245AA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13/02/2025</w:t>
            </w:r>
          </w:p>
        </w:tc>
      </w:tr>
      <w:tr w:rsidR="00754BAD" w:rsidRPr="00A51CBC" w14:paraId="664E44B8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187E1EE7" w14:textId="06A2C75E" w:rsidR="00754BAD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  <w:vAlign w:val="center"/>
          </w:tcPr>
          <w:p w14:paraId="397435F9" w14:textId="1C8198A0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Aproximación a los Derechos Humanos, deberes y obligaciones del Estado.</w:t>
            </w:r>
          </w:p>
        </w:tc>
        <w:tc>
          <w:tcPr>
            <w:tcW w:w="2383" w:type="dxa"/>
            <w:vAlign w:val="center"/>
          </w:tcPr>
          <w:p w14:paraId="3A4751D2" w14:textId="6BC41092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Comisión de Carrera Judicial del Consejo de la Judicatura del Estado de Tlaxcala</w:t>
            </w:r>
          </w:p>
        </w:tc>
        <w:tc>
          <w:tcPr>
            <w:tcW w:w="1870" w:type="dxa"/>
            <w:vAlign w:val="center"/>
          </w:tcPr>
          <w:p w14:paraId="5D1AC040" w14:textId="48768163" w:rsidR="00754BAD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22/01/2025</w:t>
            </w:r>
          </w:p>
        </w:tc>
      </w:tr>
      <w:tr w:rsidR="00376A42" w:rsidRPr="00A51CBC" w14:paraId="10FC9C17" w14:textId="77777777" w:rsidTr="00376A42">
        <w:trPr>
          <w:trHeight w:val="372"/>
        </w:trPr>
        <w:tc>
          <w:tcPr>
            <w:tcW w:w="501" w:type="dxa"/>
            <w:vAlign w:val="center"/>
          </w:tcPr>
          <w:p w14:paraId="0A7C2F10" w14:textId="29C6FA1D" w:rsidR="00376A42" w:rsidRDefault="00CC2CD1" w:rsidP="00376A4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4602" w:type="dxa"/>
            <w:vAlign w:val="center"/>
          </w:tcPr>
          <w:p w14:paraId="59262D69" w14:textId="39057B02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“Acoso y Hostigamiento Laboral: una reflexión sobre los criterios jurisdiccionales”</w:t>
            </w:r>
          </w:p>
        </w:tc>
        <w:tc>
          <w:tcPr>
            <w:tcW w:w="2383" w:type="dxa"/>
            <w:vAlign w:val="center"/>
          </w:tcPr>
          <w:p w14:paraId="28A9029E" w14:textId="7E7817D1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76D62955" w14:textId="79FD1E15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27/05/2024</w:t>
            </w:r>
          </w:p>
        </w:tc>
      </w:tr>
      <w:tr w:rsidR="00376A42" w:rsidRPr="00A51CBC" w14:paraId="6CAD588D" w14:textId="77777777" w:rsidTr="00376A42">
        <w:trPr>
          <w:trHeight w:val="372"/>
        </w:trPr>
        <w:tc>
          <w:tcPr>
            <w:tcW w:w="501" w:type="dxa"/>
            <w:vAlign w:val="center"/>
          </w:tcPr>
          <w:p w14:paraId="2199C3C5" w14:textId="34E68754" w:rsidR="00376A42" w:rsidRDefault="00CC2CD1" w:rsidP="00376A4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11</w:t>
            </w:r>
          </w:p>
        </w:tc>
        <w:tc>
          <w:tcPr>
            <w:tcW w:w="4602" w:type="dxa"/>
            <w:vAlign w:val="center"/>
          </w:tcPr>
          <w:p w14:paraId="22F82972" w14:textId="2076D6B0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“Generalidades del Código Nacional de Procedimientos Civiles y Familiares”</w:t>
            </w:r>
          </w:p>
        </w:tc>
        <w:tc>
          <w:tcPr>
            <w:tcW w:w="2383" w:type="dxa"/>
            <w:vAlign w:val="center"/>
          </w:tcPr>
          <w:p w14:paraId="255ABBD4" w14:textId="6036A76F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24E47D73" w14:textId="29D6D0E3" w:rsidR="00376A42" w:rsidRDefault="00376A42" w:rsidP="00376A42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22/03/2024</w:t>
            </w:r>
          </w:p>
        </w:tc>
      </w:tr>
      <w:tr w:rsidR="00754BAD" w:rsidRPr="00A51CBC" w14:paraId="24533317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37893D93" w14:textId="2B13C138" w:rsidR="00754BAD" w:rsidRDefault="00B917AA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  <w:r w:rsidR="00CC2CD1"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  <w:vAlign w:val="center"/>
          </w:tcPr>
          <w:p w14:paraId="270C11BC" w14:textId="56396960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8C66A1">
              <w:rPr>
                <w:rFonts w:ascii="Candara" w:hAnsi="Candara" w:cs="Arial"/>
                <w:sz w:val="24"/>
                <w:szCs w:val="24"/>
              </w:rPr>
              <w:t>Curso. Taller Psicoterapia Infantil</w:t>
            </w:r>
          </w:p>
        </w:tc>
        <w:tc>
          <w:tcPr>
            <w:tcW w:w="2383" w:type="dxa"/>
            <w:vAlign w:val="center"/>
          </w:tcPr>
          <w:p w14:paraId="15113144" w14:textId="738C7232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 Tlaxcala</w:t>
            </w:r>
          </w:p>
        </w:tc>
        <w:tc>
          <w:tcPr>
            <w:tcW w:w="1870" w:type="dxa"/>
            <w:vAlign w:val="center"/>
          </w:tcPr>
          <w:p w14:paraId="4F9BBA9F" w14:textId="6E05DEB3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24/01/2024 y 25/01/2024.</w:t>
            </w:r>
          </w:p>
        </w:tc>
      </w:tr>
      <w:tr w:rsidR="00C54F15" w:rsidRPr="00A51CBC" w14:paraId="12DD5AE0" w14:textId="77777777" w:rsidTr="00C54F15">
        <w:trPr>
          <w:trHeight w:val="372"/>
        </w:trPr>
        <w:tc>
          <w:tcPr>
            <w:tcW w:w="501" w:type="dxa"/>
            <w:vAlign w:val="center"/>
          </w:tcPr>
          <w:p w14:paraId="14588FBF" w14:textId="7D024E25" w:rsidR="00C54F15" w:rsidRDefault="00CC2CD1" w:rsidP="00C54F1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F75" w14:textId="7D095229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Conferencia: “Retos y Oportunidades ante la Aplicación del Código Nacional de Procedimientos Civiles y Familiares”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68" w14:textId="4B99BE8B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265" w14:textId="0591F612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24/11/2023</w:t>
            </w:r>
          </w:p>
        </w:tc>
      </w:tr>
      <w:tr w:rsidR="00CF31B3" w:rsidRPr="00A51CBC" w14:paraId="0F1046D2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40967200" w14:textId="3B6565A8" w:rsidR="00CF31B3" w:rsidRDefault="00CF31B3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  <w:r w:rsidR="00CC2CD1"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  <w:vAlign w:val="center"/>
          </w:tcPr>
          <w:p w14:paraId="66A049C2" w14:textId="5A6D2A4F" w:rsidR="00CF31B3" w:rsidRPr="008C66A1" w:rsidRDefault="00CF31B3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Magistral “El Ejercicio de la Abogacía frente al Derecho del Siglo XXI”</w:t>
            </w:r>
          </w:p>
        </w:tc>
        <w:tc>
          <w:tcPr>
            <w:tcW w:w="2383" w:type="dxa"/>
            <w:vAlign w:val="center"/>
          </w:tcPr>
          <w:p w14:paraId="2E3A7690" w14:textId="6F39A3D5" w:rsidR="00CF31B3" w:rsidRPr="00413875" w:rsidRDefault="00CF31B3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vAlign w:val="center"/>
          </w:tcPr>
          <w:p w14:paraId="13E3390C" w14:textId="3F0349E4" w:rsidR="00CF31B3" w:rsidRDefault="00CF31B3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2023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8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/06/2023</w:t>
            </w:r>
          </w:p>
        </w:tc>
      </w:tr>
      <w:tr w:rsidR="00C54F15" w:rsidRPr="00A51CBC" w14:paraId="3B0DD5D5" w14:textId="77777777" w:rsidTr="00C54F15">
        <w:trPr>
          <w:trHeight w:val="372"/>
        </w:trPr>
        <w:tc>
          <w:tcPr>
            <w:tcW w:w="501" w:type="dxa"/>
            <w:vAlign w:val="center"/>
          </w:tcPr>
          <w:p w14:paraId="558C5F9D" w14:textId="06AE0C53" w:rsidR="00C54F15" w:rsidRDefault="00CC2CD1" w:rsidP="00C54F1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DA96" w14:textId="73E71F30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Mesa de análisis de la Ley de Carrera Judicial del Poder Judicial del Estado de Tlaxcala: Retos y Realidades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A16" w14:textId="642FC890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8D4E" w14:textId="4FAC2CA3" w:rsidR="00C54F15" w:rsidRDefault="00C54F15" w:rsidP="00C54F15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13/04/2023</w:t>
            </w:r>
          </w:p>
        </w:tc>
      </w:tr>
      <w:tr w:rsidR="00754BAD" w:rsidRPr="00A51CBC" w14:paraId="658D31B2" w14:textId="77777777" w:rsidTr="00993BDF">
        <w:trPr>
          <w:trHeight w:val="372"/>
        </w:trPr>
        <w:tc>
          <w:tcPr>
            <w:tcW w:w="501" w:type="dxa"/>
            <w:vAlign w:val="center"/>
          </w:tcPr>
          <w:p w14:paraId="01F24202" w14:textId="5FF6556B" w:rsidR="00754BAD" w:rsidRDefault="00C54F15" w:rsidP="00993BD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  <w:r w:rsidR="00CC2CD1"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  <w:vAlign w:val="center"/>
          </w:tcPr>
          <w:p w14:paraId="45DB06FA" w14:textId="4823FC3F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413875">
              <w:rPr>
                <w:rFonts w:ascii="Candara" w:hAnsi="Candara" w:cs="Arial"/>
                <w:sz w:val="24"/>
                <w:szCs w:val="24"/>
              </w:rPr>
              <w:t>Conferencia Magistral: “La Extinción de Dominio”</w:t>
            </w:r>
          </w:p>
        </w:tc>
        <w:tc>
          <w:tcPr>
            <w:tcW w:w="2383" w:type="dxa"/>
            <w:vAlign w:val="center"/>
          </w:tcPr>
          <w:p w14:paraId="7EA78883" w14:textId="09B15CE3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1870" w:type="dxa"/>
            <w:vAlign w:val="center"/>
          </w:tcPr>
          <w:p w14:paraId="7C2D0106" w14:textId="70653D9A" w:rsidR="00754BAD" w:rsidRPr="00413875" w:rsidRDefault="00754BAD" w:rsidP="00993BD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03/02/2023</w:t>
            </w:r>
          </w:p>
        </w:tc>
      </w:tr>
    </w:tbl>
    <w:p w14:paraId="01E63720" w14:textId="2E9F1F13" w:rsidR="00C045F4" w:rsidRPr="004D193F" w:rsidRDefault="006C7A25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  <w:r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47CDB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747CDB">
        <w:trPr>
          <w:trHeight w:val="375"/>
        </w:trPr>
        <w:tc>
          <w:tcPr>
            <w:tcW w:w="501" w:type="dxa"/>
          </w:tcPr>
          <w:p w14:paraId="7C363A6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6B283B" w14:textId="3EB2D371" w:rsidR="005212E7" w:rsidRPr="00413875" w:rsidRDefault="005212E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16A516C4" w:rsidR="005212E7" w:rsidRPr="00413875" w:rsidRDefault="001B03E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747CDB">
        <w:trPr>
          <w:trHeight w:val="375"/>
        </w:trPr>
        <w:tc>
          <w:tcPr>
            <w:tcW w:w="501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9AC72" w:rsidR="00715A9C" w:rsidRPr="00413875" w:rsidRDefault="004D193F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4BACCCBC" w:rsidR="00715A9C" w:rsidRPr="00413875" w:rsidRDefault="003974B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</w:t>
            </w:r>
            <w:r w:rsidR="001B03E3"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747CDB">
        <w:trPr>
          <w:trHeight w:val="390"/>
        </w:trPr>
        <w:tc>
          <w:tcPr>
            <w:tcW w:w="501" w:type="dxa"/>
          </w:tcPr>
          <w:p w14:paraId="767367C4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460B008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A5001B" w:rsidRPr="00801536" w14:paraId="2B55DCDF" w14:textId="77777777" w:rsidTr="00747CDB">
        <w:trPr>
          <w:trHeight w:val="390"/>
        </w:trPr>
        <w:tc>
          <w:tcPr>
            <w:tcW w:w="501" w:type="dxa"/>
          </w:tcPr>
          <w:p w14:paraId="6AF13439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26D64DE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79C383B8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5CA11956" w14:textId="77777777" w:rsidR="00A5001B" w:rsidRPr="00715A9C" w:rsidRDefault="00A5001B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3EC1925A" w:rsidR="00D5559F" w:rsidRDefault="00001309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Santa Anita Huiloac, 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a </w:t>
            </w:r>
            <w:r w:rsidR="001E2307" w:rsidRPr="001E230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29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1E230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septiembre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del 2025</w:t>
            </w:r>
            <w:r w:rsidR="00B86317">
              <w:rPr>
                <w:rFonts w:eastAsia="Times New Roman" w:cs="Arial"/>
                <w:sz w:val="24"/>
                <w:szCs w:val="24"/>
                <w:lang w:eastAsia="es-MX"/>
              </w:rPr>
              <w:t>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001309" w:rsidSect="008F4690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F4FA4" w14:textId="77777777" w:rsidR="00966367" w:rsidRDefault="00966367" w:rsidP="00803A08">
      <w:pPr>
        <w:spacing w:after="0" w:line="240" w:lineRule="auto"/>
      </w:pPr>
      <w:r>
        <w:separator/>
      </w:r>
    </w:p>
  </w:endnote>
  <w:endnote w:type="continuationSeparator" w:id="0">
    <w:p w14:paraId="119B0892" w14:textId="77777777" w:rsidR="00966367" w:rsidRDefault="0096636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E8882" w14:textId="77777777" w:rsidR="00966367" w:rsidRDefault="00966367" w:rsidP="00803A08">
      <w:pPr>
        <w:spacing w:after="0" w:line="240" w:lineRule="auto"/>
      </w:pPr>
      <w:r>
        <w:separator/>
      </w:r>
    </w:p>
  </w:footnote>
  <w:footnote w:type="continuationSeparator" w:id="0">
    <w:p w14:paraId="4E5F346D" w14:textId="77777777" w:rsidR="00966367" w:rsidRDefault="0096636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95160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508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03967">
    <w:abstractNumId w:val="7"/>
  </w:num>
  <w:num w:numId="4" w16cid:durableId="1530296302">
    <w:abstractNumId w:val="11"/>
  </w:num>
  <w:num w:numId="5" w16cid:durableId="1706831435">
    <w:abstractNumId w:val="5"/>
  </w:num>
  <w:num w:numId="6" w16cid:durableId="2090998566">
    <w:abstractNumId w:val="4"/>
  </w:num>
  <w:num w:numId="7" w16cid:durableId="1644578480">
    <w:abstractNumId w:val="9"/>
  </w:num>
  <w:num w:numId="8" w16cid:durableId="718482175">
    <w:abstractNumId w:val="6"/>
  </w:num>
  <w:num w:numId="9" w16cid:durableId="1903248376">
    <w:abstractNumId w:val="0"/>
  </w:num>
  <w:num w:numId="10" w16cid:durableId="306281091">
    <w:abstractNumId w:val="3"/>
  </w:num>
  <w:num w:numId="11" w16cid:durableId="682242418">
    <w:abstractNumId w:val="10"/>
  </w:num>
  <w:num w:numId="12" w16cid:durableId="212468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15CEB"/>
    <w:rsid w:val="0006605B"/>
    <w:rsid w:val="0006688A"/>
    <w:rsid w:val="00066D61"/>
    <w:rsid w:val="00074753"/>
    <w:rsid w:val="0008098D"/>
    <w:rsid w:val="00082A66"/>
    <w:rsid w:val="00083C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175B5"/>
    <w:rsid w:val="0012123E"/>
    <w:rsid w:val="00132EE2"/>
    <w:rsid w:val="001464D0"/>
    <w:rsid w:val="00156319"/>
    <w:rsid w:val="001705E7"/>
    <w:rsid w:val="00171AD2"/>
    <w:rsid w:val="00172039"/>
    <w:rsid w:val="00185A6E"/>
    <w:rsid w:val="001B03E3"/>
    <w:rsid w:val="001C5FC5"/>
    <w:rsid w:val="001D2C62"/>
    <w:rsid w:val="001D6FFE"/>
    <w:rsid w:val="001E1B0B"/>
    <w:rsid w:val="001E2307"/>
    <w:rsid w:val="001E4E93"/>
    <w:rsid w:val="001F0FD7"/>
    <w:rsid w:val="00200B73"/>
    <w:rsid w:val="002017C2"/>
    <w:rsid w:val="002023F6"/>
    <w:rsid w:val="002162AA"/>
    <w:rsid w:val="00225A48"/>
    <w:rsid w:val="00234B51"/>
    <w:rsid w:val="00236092"/>
    <w:rsid w:val="00246397"/>
    <w:rsid w:val="0025099F"/>
    <w:rsid w:val="002620AE"/>
    <w:rsid w:val="00262596"/>
    <w:rsid w:val="002676A4"/>
    <w:rsid w:val="00281F5D"/>
    <w:rsid w:val="0029013D"/>
    <w:rsid w:val="002A5EAD"/>
    <w:rsid w:val="002B5D71"/>
    <w:rsid w:val="002B5F61"/>
    <w:rsid w:val="002D5400"/>
    <w:rsid w:val="002D76FB"/>
    <w:rsid w:val="002D7A8A"/>
    <w:rsid w:val="002D7B76"/>
    <w:rsid w:val="003109DC"/>
    <w:rsid w:val="00344C3A"/>
    <w:rsid w:val="0034668D"/>
    <w:rsid w:val="003563D6"/>
    <w:rsid w:val="00363503"/>
    <w:rsid w:val="00365279"/>
    <w:rsid w:val="00367B35"/>
    <w:rsid w:val="00367CB5"/>
    <w:rsid w:val="0037615F"/>
    <w:rsid w:val="00376A42"/>
    <w:rsid w:val="00377F6A"/>
    <w:rsid w:val="00385C80"/>
    <w:rsid w:val="00392ECB"/>
    <w:rsid w:val="003974B7"/>
    <w:rsid w:val="003A69AE"/>
    <w:rsid w:val="003B2BCB"/>
    <w:rsid w:val="003C1909"/>
    <w:rsid w:val="003C3B7C"/>
    <w:rsid w:val="003F43C7"/>
    <w:rsid w:val="00406067"/>
    <w:rsid w:val="00413875"/>
    <w:rsid w:val="00420930"/>
    <w:rsid w:val="00430361"/>
    <w:rsid w:val="00431589"/>
    <w:rsid w:val="00442443"/>
    <w:rsid w:val="00443B46"/>
    <w:rsid w:val="00444D4C"/>
    <w:rsid w:val="004576AD"/>
    <w:rsid w:val="00467471"/>
    <w:rsid w:val="00470AC5"/>
    <w:rsid w:val="00477762"/>
    <w:rsid w:val="00492345"/>
    <w:rsid w:val="004959EE"/>
    <w:rsid w:val="004C0A88"/>
    <w:rsid w:val="004C7BF1"/>
    <w:rsid w:val="004D193F"/>
    <w:rsid w:val="004D3CB5"/>
    <w:rsid w:val="004D40CF"/>
    <w:rsid w:val="004E2402"/>
    <w:rsid w:val="004E37DA"/>
    <w:rsid w:val="004F256F"/>
    <w:rsid w:val="004F715E"/>
    <w:rsid w:val="005027E8"/>
    <w:rsid w:val="00511C55"/>
    <w:rsid w:val="005212E7"/>
    <w:rsid w:val="0052516F"/>
    <w:rsid w:val="00530F4F"/>
    <w:rsid w:val="00542751"/>
    <w:rsid w:val="00546171"/>
    <w:rsid w:val="005470BF"/>
    <w:rsid w:val="00557481"/>
    <w:rsid w:val="00574CB6"/>
    <w:rsid w:val="00580316"/>
    <w:rsid w:val="005818AD"/>
    <w:rsid w:val="005914B5"/>
    <w:rsid w:val="0059388E"/>
    <w:rsid w:val="005A5837"/>
    <w:rsid w:val="005F0F75"/>
    <w:rsid w:val="00601A97"/>
    <w:rsid w:val="006157EC"/>
    <w:rsid w:val="00617FEF"/>
    <w:rsid w:val="00623605"/>
    <w:rsid w:val="006305DA"/>
    <w:rsid w:val="0063071D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C7A25"/>
    <w:rsid w:val="006D0D4A"/>
    <w:rsid w:val="006D5F24"/>
    <w:rsid w:val="006D5F54"/>
    <w:rsid w:val="0071131F"/>
    <w:rsid w:val="00715A04"/>
    <w:rsid w:val="00715A9C"/>
    <w:rsid w:val="00732D47"/>
    <w:rsid w:val="00737D33"/>
    <w:rsid w:val="00747CDB"/>
    <w:rsid w:val="00751777"/>
    <w:rsid w:val="00754BAD"/>
    <w:rsid w:val="00754CC9"/>
    <w:rsid w:val="00760EB3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16FD4"/>
    <w:rsid w:val="008201B6"/>
    <w:rsid w:val="00853631"/>
    <w:rsid w:val="00854748"/>
    <w:rsid w:val="008605E1"/>
    <w:rsid w:val="008704F1"/>
    <w:rsid w:val="00876FC0"/>
    <w:rsid w:val="00881F92"/>
    <w:rsid w:val="00891C82"/>
    <w:rsid w:val="00896F7A"/>
    <w:rsid w:val="008B4C5F"/>
    <w:rsid w:val="008E19E1"/>
    <w:rsid w:val="008E5D01"/>
    <w:rsid w:val="008E7D86"/>
    <w:rsid w:val="008F1903"/>
    <w:rsid w:val="008F2393"/>
    <w:rsid w:val="008F4690"/>
    <w:rsid w:val="00906784"/>
    <w:rsid w:val="00923DDD"/>
    <w:rsid w:val="009514BD"/>
    <w:rsid w:val="009515F4"/>
    <w:rsid w:val="00952057"/>
    <w:rsid w:val="00966367"/>
    <w:rsid w:val="00982836"/>
    <w:rsid w:val="00985919"/>
    <w:rsid w:val="00993BDF"/>
    <w:rsid w:val="00997C52"/>
    <w:rsid w:val="009A4815"/>
    <w:rsid w:val="009A643C"/>
    <w:rsid w:val="009B59BF"/>
    <w:rsid w:val="009D00F6"/>
    <w:rsid w:val="009D337C"/>
    <w:rsid w:val="009F04A2"/>
    <w:rsid w:val="009F4272"/>
    <w:rsid w:val="009F5BDB"/>
    <w:rsid w:val="009F6229"/>
    <w:rsid w:val="00A0267D"/>
    <w:rsid w:val="00A13509"/>
    <w:rsid w:val="00A13F32"/>
    <w:rsid w:val="00A16652"/>
    <w:rsid w:val="00A175DC"/>
    <w:rsid w:val="00A5001B"/>
    <w:rsid w:val="00A51CBC"/>
    <w:rsid w:val="00A57762"/>
    <w:rsid w:val="00A63D53"/>
    <w:rsid w:val="00A73DC8"/>
    <w:rsid w:val="00A778CA"/>
    <w:rsid w:val="00A80741"/>
    <w:rsid w:val="00A82095"/>
    <w:rsid w:val="00A92897"/>
    <w:rsid w:val="00A94118"/>
    <w:rsid w:val="00A9622C"/>
    <w:rsid w:val="00A97756"/>
    <w:rsid w:val="00AB5FF0"/>
    <w:rsid w:val="00AC3D75"/>
    <w:rsid w:val="00AE135E"/>
    <w:rsid w:val="00AE1C66"/>
    <w:rsid w:val="00B07749"/>
    <w:rsid w:val="00B12AE1"/>
    <w:rsid w:val="00B12D1A"/>
    <w:rsid w:val="00B27186"/>
    <w:rsid w:val="00B40BBD"/>
    <w:rsid w:val="00B451AC"/>
    <w:rsid w:val="00B8081E"/>
    <w:rsid w:val="00B8127D"/>
    <w:rsid w:val="00B86317"/>
    <w:rsid w:val="00B864E0"/>
    <w:rsid w:val="00B917AA"/>
    <w:rsid w:val="00BA18F8"/>
    <w:rsid w:val="00BA21FC"/>
    <w:rsid w:val="00BA2D4B"/>
    <w:rsid w:val="00BB158E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3D56"/>
    <w:rsid w:val="00C24639"/>
    <w:rsid w:val="00C2617D"/>
    <w:rsid w:val="00C3104D"/>
    <w:rsid w:val="00C36FD1"/>
    <w:rsid w:val="00C41B55"/>
    <w:rsid w:val="00C45956"/>
    <w:rsid w:val="00C52CC4"/>
    <w:rsid w:val="00C53697"/>
    <w:rsid w:val="00C54F15"/>
    <w:rsid w:val="00C66F28"/>
    <w:rsid w:val="00C670D1"/>
    <w:rsid w:val="00C84837"/>
    <w:rsid w:val="00CB6C3D"/>
    <w:rsid w:val="00CC2CD1"/>
    <w:rsid w:val="00CC3D2E"/>
    <w:rsid w:val="00CD5DEF"/>
    <w:rsid w:val="00CE2B1A"/>
    <w:rsid w:val="00CF31B3"/>
    <w:rsid w:val="00CF4791"/>
    <w:rsid w:val="00D0090E"/>
    <w:rsid w:val="00D0436F"/>
    <w:rsid w:val="00D21824"/>
    <w:rsid w:val="00D358E8"/>
    <w:rsid w:val="00D40199"/>
    <w:rsid w:val="00D40998"/>
    <w:rsid w:val="00D5559F"/>
    <w:rsid w:val="00D660ED"/>
    <w:rsid w:val="00D753E2"/>
    <w:rsid w:val="00DA5D7E"/>
    <w:rsid w:val="00DB2E02"/>
    <w:rsid w:val="00DB5685"/>
    <w:rsid w:val="00DC0CE8"/>
    <w:rsid w:val="00DD05C7"/>
    <w:rsid w:val="00DD5FF5"/>
    <w:rsid w:val="00DD6426"/>
    <w:rsid w:val="00E01762"/>
    <w:rsid w:val="00E266A7"/>
    <w:rsid w:val="00E4094A"/>
    <w:rsid w:val="00E60F2A"/>
    <w:rsid w:val="00E62BDA"/>
    <w:rsid w:val="00E67805"/>
    <w:rsid w:val="00E67FDA"/>
    <w:rsid w:val="00E750AD"/>
    <w:rsid w:val="00E87279"/>
    <w:rsid w:val="00ED2F89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48F6"/>
    <w:rsid w:val="00FC5C3C"/>
    <w:rsid w:val="00FC6C08"/>
    <w:rsid w:val="00FE28D6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F27F-BC65-489B-AB05-F75D6BA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2024-04-03T06:26:00Z</cp:lastPrinted>
  <dcterms:created xsi:type="dcterms:W3CDTF">2025-09-30T18:04:00Z</dcterms:created>
  <dcterms:modified xsi:type="dcterms:W3CDTF">2025-09-30T18:04:00Z</dcterms:modified>
</cp:coreProperties>
</file>